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C96F" w14:textId="6059E84D" w:rsidR="004D7ECC" w:rsidRDefault="004D7ECC" w:rsidP="004D7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Sprawozdanie</w:t>
      </w:r>
      <w:r>
        <w:rPr>
          <w:b/>
          <w:bCs/>
          <w:sz w:val="24"/>
          <w:szCs w:val="24"/>
          <w:u w:val="single"/>
        </w:rPr>
        <w:t xml:space="preserve"> z kontroli Gminnej Biblioteki Publicznej w Lisewie</w:t>
      </w:r>
    </w:p>
    <w:p w14:paraId="49F87C5E" w14:textId="77777777" w:rsidR="004D7ECC" w:rsidRDefault="004D7ECC" w:rsidP="004D7ECC">
      <w:pPr>
        <w:pStyle w:val="Akapitzlist1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Kontrolowana jednostka: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Gminna Biblioteka Publiczna w Lisewie</w:t>
      </w:r>
    </w:p>
    <w:p w14:paraId="5CC80234" w14:textId="77777777" w:rsidR="004D7ECC" w:rsidRDefault="004D7ECC" w:rsidP="004D7ECC">
      <w:pPr>
        <w:pStyle w:val="Akapitzlist1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00097FDA" w14:textId="77777777" w:rsidR="004D7ECC" w:rsidRDefault="004D7ECC" w:rsidP="004D7ECC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077A8472" w14:textId="77777777" w:rsidR="004D7ECC" w:rsidRDefault="004D7ECC" w:rsidP="004D7ECC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0237D060" w14:textId="77777777" w:rsidR="004D7ECC" w:rsidRDefault="004D7ECC" w:rsidP="004D7ECC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14:paraId="3241B488" w14:textId="77777777" w:rsidR="004D7ECC" w:rsidRDefault="004D7ECC" w:rsidP="004D7ECC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Iwona Kamińska</w:t>
      </w:r>
    </w:p>
    <w:p w14:paraId="1DB79BE6" w14:textId="77777777" w:rsidR="004D7ECC" w:rsidRDefault="004D7ECC" w:rsidP="004D7ECC">
      <w:pPr>
        <w:pStyle w:val="Akapitzlist1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rozpoczęcia kontroli – </w:t>
      </w:r>
      <w:r>
        <w:rPr>
          <w:rFonts w:ascii="Times New Roman" w:hAnsi="Times New Roman" w:cs="Times New Roman"/>
          <w:b/>
          <w:sz w:val="24"/>
          <w:szCs w:val="24"/>
        </w:rPr>
        <w:t xml:space="preserve"> 29 września 2022 r.</w:t>
      </w:r>
    </w:p>
    <w:p w14:paraId="27E47A55" w14:textId="77777777" w:rsidR="004D7ECC" w:rsidRDefault="004D7ECC" w:rsidP="004D7ECC">
      <w:pPr>
        <w:pStyle w:val="Akapitzlist1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Data zakończenia kontroli – </w:t>
      </w:r>
      <w:r>
        <w:rPr>
          <w:rFonts w:ascii="Times New Roman" w:hAnsi="Times New Roman" w:cs="Times New Roman"/>
          <w:b/>
          <w:bCs/>
          <w:sz w:val="24"/>
          <w:szCs w:val="24"/>
        </w:rPr>
        <w:t>29 września 2022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35D611" w14:textId="77777777" w:rsidR="004D7ECC" w:rsidRDefault="004D7ECC" w:rsidP="004D7ECC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5.  Zakres kontroli - </w:t>
      </w:r>
      <w:r>
        <w:rPr>
          <w:rFonts w:ascii="Times New Roman" w:hAnsi="Times New Roman" w:cs="Times New Roman"/>
          <w:b/>
          <w:sz w:val="24"/>
          <w:szCs w:val="24"/>
        </w:rPr>
        <w:t>Kompleksowa</w:t>
      </w:r>
    </w:p>
    <w:p w14:paraId="4361ECB8" w14:textId="77777777" w:rsidR="004D7ECC" w:rsidRDefault="004D7ECC" w:rsidP="004D7ECC">
      <w:pPr>
        <w:pStyle w:val="Akapitzlist1"/>
        <w:ind w:left="426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6. Kierownik jednostki kontrolowanej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Pani  Marzenna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Szpręglewska</w:t>
      </w:r>
      <w:proofErr w:type="spellEnd"/>
    </w:p>
    <w:p w14:paraId="1EC31E92" w14:textId="77777777" w:rsidR="004D7ECC" w:rsidRDefault="004D7ECC" w:rsidP="004D7ECC">
      <w:pPr>
        <w:pStyle w:val="Akapitzlist1"/>
        <w:ind w:left="426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Osoby udzielające informacji i wyjaśnień w trakcie kontroli-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Pani  Marzenna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Szpręglewska</w:t>
      </w:r>
      <w:proofErr w:type="spellEnd"/>
      <w: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pracownik biblioteki Pani Anna Piasecka</w:t>
      </w:r>
    </w:p>
    <w:p w14:paraId="3E789BB5" w14:textId="77777777" w:rsidR="004D7ECC" w:rsidRDefault="004D7ECC" w:rsidP="004D7ECC">
      <w:pPr>
        <w:pStyle w:val="Akapitzlist1"/>
        <w:ind w:left="284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33FA5256" w14:textId="3190511D" w:rsidR="004D7ECC" w:rsidRDefault="004D7ECC" w:rsidP="004D7ECC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Kontrola zastała przeprowadzona zgodnie z przyjętym przez Komisję Rewizyjną planem kontroli. Kontrolą zostały objęte niżej określone zagadnienia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357015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Koszty utrzymania GBP.</w:t>
      </w:r>
    </w:p>
    <w:p w14:paraId="0E198A02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Umowy z podmiotami zewnętrznymi.</w:t>
      </w:r>
    </w:p>
    <w:p w14:paraId="04D020EF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Wydatkowanie środków na zakup książek.</w:t>
      </w:r>
    </w:p>
    <w:p w14:paraId="3F8C18C3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Dotacje.</w:t>
      </w:r>
    </w:p>
    <w:p w14:paraId="7C9EC38F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Organizacja imprez, zajęć – koszty.</w:t>
      </w:r>
    </w:p>
    <w:p w14:paraId="71C1332B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Projekty realizowane przez GBP.</w:t>
      </w:r>
    </w:p>
    <w:p w14:paraId="1BD4D9F5" w14:textId="77777777" w:rsidR="004D7ECC" w:rsidRDefault="004D7ECC" w:rsidP="004D7ECC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Stan zatrudnienia.</w:t>
      </w:r>
    </w:p>
    <w:p w14:paraId="4FBA3DAE" w14:textId="77777777" w:rsidR="004D7ECC" w:rsidRDefault="004D7ECC" w:rsidP="004D7ECC">
      <w:pPr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Ustalenia i zalecenia Komisji Rewizyjnej.</w:t>
      </w:r>
    </w:p>
    <w:p w14:paraId="36DD2676" w14:textId="77777777" w:rsidR="004D7ECC" w:rsidRDefault="004D7ECC" w:rsidP="004D7ECC">
      <w:r>
        <w:rPr>
          <w:color w:val="000000"/>
          <w:sz w:val="24"/>
          <w:szCs w:val="24"/>
        </w:rPr>
        <w:t>Komisja Rewizyjna w toku przeprowadzonej kontroli nie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stwierdziła</w:t>
      </w:r>
      <w:r>
        <w:rPr>
          <w:color w:val="000000"/>
          <w:sz w:val="24"/>
          <w:szCs w:val="24"/>
        </w:rPr>
        <w:t xml:space="preserve"> nieprawidłowości.</w:t>
      </w:r>
    </w:p>
    <w:p w14:paraId="5D194612" w14:textId="77777777" w:rsidR="004D7ECC" w:rsidRDefault="004D7ECC" w:rsidP="004D7ECC">
      <w:pPr>
        <w:rPr>
          <w:color w:val="000000"/>
          <w:sz w:val="24"/>
          <w:szCs w:val="24"/>
        </w:rPr>
      </w:pPr>
    </w:p>
    <w:p w14:paraId="50F29205" w14:textId="77777777" w:rsidR="00F64752" w:rsidRDefault="00F64752"/>
    <w:sectPr w:rsidR="00F6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B0A"/>
    <w:multiLevelType w:val="hybridMultilevel"/>
    <w:tmpl w:val="FD4E6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02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CC"/>
    <w:rsid w:val="004D7ECC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52BC"/>
  <w15:chartTrackingRefBased/>
  <w15:docId w15:val="{8F24FB9E-3D3A-49D7-8DF5-370B3D0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ECC"/>
    <w:pPr>
      <w:widowControl w:val="0"/>
      <w:suppressAutoHyphens/>
      <w:overflowPunct w:val="0"/>
      <w:spacing w:line="252" w:lineRule="auto"/>
    </w:pPr>
    <w:rPr>
      <w:rFonts w:ascii="Calibri" w:eastAsia="SimSun" w:hAnsi="Calibri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7ECC"/>
    <w:pPr>
      <w:ind w:left="720"/>
    </w:pPr>
  </w:style>
  <w:style w:type="paragraph" w:customStyle="1" w:styleId="Akapitzlist1">
    <w:name w:val="Akapit z listą1"/>
    <w:basedOn w:val="Normalny"/>
    <w:semiHidden/>
    <w:qFormat/>
    <w:rsid w:val="004D7ECC"/>
    <w:pPr>
      <w:spacing w:after="200" w:line="276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1</cp:revision>
  <dcterms:created xsi:type="dcterms:W3CDTF">2022-10-13T06:26:00Z</dcterms:created>
  <dcterms:modified xsi:type="dcterms:W3CDTF">2022-10-13T06:28:00Z</dcterms:modified>
</cp:coreProperties>
</file>